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9980" w14:textId="77777777" w:rsidR="00EF2996" w:rsidRDefault="00EF2996" w:rsidP="00EF2996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BÀI 2: SỰ XÁC LẬP VÀ PHÁT TRIỂN CỦA CHỦ NGHĨA TƯ BẢN</w:t>
      </w:r>
    </w:p>
    <w:p w14:paraId="74694BE6" w14:textId="67786C91" w:rsidR="00EF2996" w:rsidRPr="00EF2996" w:rsidRDefault="00EF2996" w:rsidP="00EF29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(4 tiết)</w:t>
      </w:r>
    </w:p>
    <w:p w14:paraId="7713A8BA" w14:textId="77777777" w:rsidR="00EF2996" w:rsidRPr="00547CE8" w:rsidRDefault="00EF2996" w:rsidP="00EF2996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3CD09F" w14:textId="77777777" w:rsidR="00EF2996" w:rsidRPr="00312703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Sự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xác lập của chủ nghĩa tư bản ở châu Âu và Bắc Mỹ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01C30B6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BD1F803" wp14:editId="2124636F">
            <wp:extent cx="6381750" cy="5461000"/>
            <wp:effectExtent l="0" t="0" r="0" b="6350"/>
            <wp:docPr id="139714746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47462" name=""/>
                    <pic:cNvPicPr/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939" cy="548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A4DD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Sự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phát triển của chủ nghĩa tư bản</w:t>
      </w:r>
    </w:p>
    <w:p w14:paraId="06127799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a. Chủ nghĩa đế quốc và quá trình mở rộng xâm lược thuộc địa</w:t>
      </w:r>
    </w:p>
    <w:p w14:paraId="0D82DCBC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0C0752B9" wp14:editId="0FFD3BEE">
            <wp:extent cx="6388100" cy="6178550"/>
            <wp:effectExtent l="0" t="0" r="0" b="0"/>
            <wp:docPr id="41882902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29028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893" cy="620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ADBF4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b. Sự mở rộng và phát triển của chủ nghĩa tư bản</w:t>
      </w:r>
    </w:p>
    <w:p w14:paraId="68B520AA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- Cơ sở các nước tư bản chủ nghĩa thúc đẩy mở rộng và phát triển cuối thế kỉ XIX: </w:t>
      </w:r>
    </w:p>
    <w:p w14:paraId="07B311DF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+ Tiến bộ khoa học - kĩ thuật thúc đẩy nền kinh tế phát triển nhanh.</w:t>
      </w:r>
    </w:p>
    <w:p w14:paraId="7BC15201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+ Sự ra đời của tầng lớp tư bản tài chính (trên cơ sở dung hợp giữa tư bản ngân hàng và tư bản công nghiệp).</w:t>
      </w:r>
    </w:p>
    <w:p w14:paraId="4273E0D5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+ Lực lượng tư bản tài chính đẩy mạnh hoạt động xuất khẩu tư bản.</w:t>
      </w:r>
    </w:p>
    <w:p w14:paraId="72851794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lastRenderedPageBreak/>
        <w:t xml:space="preserve">- Hình thức mở rộng và phát triển của chủ nghĩa tư bản cuối thế kỉ XIX </w:t>
      </w:r>
    </w:p>
    <w:p w14:paraId="76E67E8D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+ Xuất khẩu tư bản sang thuộc địa.</w:t>
      </w:r>
    </w:p>
    <w:p w14:paraId="0391D5BF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+  Hoạt động ngân hàng, tài chính dưới hình thức cho vay hoặc đầu tư.</w:t>
      </w:r>
    </w:p>
    <w:p w14:paraId="0CC1B0DE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c. Chủ nghĩa tư bản từ tự do cạnh tranh sang độc quyền</w:t>
      </w:r>
    </w:p>
    <w:p w14:paraId="7DAAFC20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Giai đoạn đầu (từ thế kỉ XVI đến giữa thế kỉ XIX):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</w:p>
    <w:p w14:paraId="239762C5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Chủ nghĩa tư bản được gọi là chủ nghĩa tư bản tự do cạnh tranh.</w:t>
      </w:r>
    </w:p>
    <w:p w14:paraId="01B4DEE3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Tư bản tự do kinh doanh, chịu sự chi phối của quy luật thị trường, không có sự can thiệp của nhà nước.</w:t>
      </w:r>
    </w:p>
    <w:p w14:paraId="12D74A3D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Giai đoạn sau (từ những năm 60, 70 của thế kỉ XIX):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</w:p>
    <w:p w14:paraId="6847BA3C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+ Tự do cạnh tranh ở các nước tư bản chuyển sang giai đoạn độc quyền. </w:t>
      </w:r>
    </w:p>
    <w:p w14:paraId="22C089DB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Hình thành các tổ chức độc quyền (lũng đoạn) dưới nhiều hình thức, hợp nhất với tư bản công nghiệp thành tư bản tài chính.</w:t>
      </w:r>
    </w:p>
    <w:p w14:paraId="4F756C47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3. Chủ nghĩa tư bản hiện đại</w:t>
      </w:r>
    </w:p>
    <w:p w14:paraId="66C7B1D6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a. Khái niệm chủ nghĩa tư bản hiện đại</w:t>
      </w:r>
    </w:p>
    <w:p w14:paraId="15FE5AFA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giai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đoạn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kết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hợp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sức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tổ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chức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quyền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sức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chính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trị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proofErr w:type="spellStart"/>
      <w:proofErr w:type="gram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tranh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ớ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hai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gọi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hiện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đại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59F4E270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CNTB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hiện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đại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những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đặc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trưng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14:paraId="229FD6AE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+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quyền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hơn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quyền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xuyên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68FB8B94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+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sức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xuất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dựa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thành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tựu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khoa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nghệ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2699B7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+ Lực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lượng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lao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biến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04E3B902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+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ngừng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điều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chỉnh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thích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ứng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F3D25B2" w14:textId="77777777" w:rsidR="00EF2996" w:rsidRPr="00547CE8" w:rsidRDefault="00EF2996" w:rsidP="00EF299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+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một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hệ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giới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mang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toàn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cầu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57DBD855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b. Tiềm năng và thách thức của chủ nghĩa tư bản hiện đại</w:t>
      </w:r>
    </w:p>
    <w:p w14:paraId="28071756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Tiềm năng:</w:t>
      </w:r>
    </w:p>
    <w:p w14:paraId="33170BA5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lastRenderedPageBreak/>
        <w:t>+ Có sức sản xuất phát triển cao dựa trên thành tựu của khoa học – công nghệ và cơ sở vật chất – kĩ thuật hiện đại.</w:t>
      </w:r>
    </w:p>
    <w:p w14:paraId="162684C6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Có bề dày kinh nghiệm, phương pháp quản lí kinh tế, hệ thống pháp chế hoàn chỉnh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5EC04C83" w14:textId="77777777" w:rsidR="00EF2996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Có khả năng điều chỉnh và thích nghi để tiếp tục tồn tại và phát triển, khẳng định vai trò điều tiết vĩ mô.</w:t>
      </w:r>
    </w:p>
    <w:p w14:paraId="12441A5B" w14:textId="77777777" w:rsidR="00EF2996" w:rsidRPr="00C72F5D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0" w:name="_Hlk141170544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+ Xu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bookmarkEnd w:id="0"/>
    <w:p w14:paraId="59B3C396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 Thách thức:</w:t>
      </w:r>
    </w:p>
    <w:p w14:paraId="606349FA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Khủng hoảng kinh tế: tài chính, năng lượng, lương thực, suy thoái môi trường</w:t>
      </w:r>
      <w:r w:rsidRPr="00547C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sinh thái,...</w:t>
      </w:r>
    </w:p>
    <w:p w14:paraId="5C19D8A8" w14:textId="77777777" w:rsidR="00EF2996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Thiết chế dân chủ còn nhiều vấn đề bất ổn. </w:t>
      </w:r>
    </w:p>
    <w:p w14:paraId="669980E4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Nhiều cuộc phản kháng xã hội vẫn bùng nổ mạnh mẽ.</w:t>
      </w:r>
    </w:p>
    <w:p w14:paraId="29F29F32" w14:textId="77777777" w:rsidR="00EF2996" w:rsidRPr="00547CE8" w:rsidRDefault="00EF2996" w:rsidP="00EF29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Vấn đề an ninh phi truyền thống đặt ra nhiều thách thức cho mọi quốc gia dân tộc. </w:t>
      </w:r>
    </w:p>
    <w:p w14:paraId="6A9F8910" w14:textId="77777777" w:rsidR="00C924AA" w:rsidRDefault="00C924AA"/>
    <w:sectPr w:rsidR="00C9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96"/>
    <w:rsid w:val="00C924AA"/>
    <w:rsid w:val="00E50ACE"/>
    <w:rsid w:val="00E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DD2E"/>
  <w15:chartTrackingRefBased/>
  <w15:docId w15:val="{490D9AA4-DA64-4FEC-A763-FC0740B2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99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9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2023-11-09T07:50:00Z</dcterms:created>
  <dcterms:modified xsi:type="dcterms:W3CDTF">2023-11-09T07:51:00Z</dcterms:modified>
</cp:coreProperties>
</file>